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B4B" w:rsidRPr="005E306D" w:rsidRDefault="007833B9">
      <w:pPr>
        <w:rPr>
          <w:b/>
        </w:rPr>
      </w:pPr>
      <w:bookmarkStart w:id="0" w:name="_GoBack"/>
      <w:r w:rsidRPr="005E306D">
        <w:rPr>
          <w:b/>
        </w:rPr>
        <w:t>Ultrasound screening for abdominal aortic aneurysm in high-risk women</w:t>
      </w:r>
    </w:p>
    <w:bookmarkEnd w:id="0"/>
    <w:p w:rsidR="007833B9" w:rsidRDefault="007833B9">
      <w:r>
        <w:t>BJS 2021; 108: 1192-1198</w:t>
      </w:r>
    </w:p>
    <w:p w:rsidR="007833B9" w:rsidRDefault="007833B9">
      <w:pPr>
        <w:rPr>
          <w:b/>
        </w:rPr>
      </w:pPr>
      <w:r>
        <w:rPr>
          <w:b/>
        </w:rPr>
        <w:t>Summary</w:t>
      </w:r>
    </w:p>
    <w:p w:rsidR="007833B9" w:rsidRDefault="007833B9">
      <w:r>
        <w:t>No RCT evidence that AAA screening is effective in women so they are not called for screening</w:t>
      </w:r>
    </w:p>
    <w:p w:rsidR="007833B9" w:rsidRDefault="00AA4D74">
      <w:r>
        <w:t>Unanswered</w:t>
      </w:r>
      <w:r w:rsidR="007833B9">
        <w:t xml:space="preserve"> question is whether it may be effective in ‘high-risk’ women</w:t>
      </w:r>
    </w:p>
    <w:p w:rsidR="007833B9" w:rsidRDefault="007833B9">
      <w:r>
        <w:t>‘High-risk’ defined as: current or previous smoker; history of coronary artery disease (angina, MI, CABG or PCI)</w:t>
      </w:r>
    </w:p>
    <w:p w:rsidR="007833B9" w:rsidRPr="007833B9" w:rsidRDefault="007833B9">
      <w:r>
        <w:t xml:space="preserve">Screening only cost-effective if AAA found in </w:t>
      </w:r>
      <w:r>
        <w:rPr>
          <w:u w:val="single"/>
        </w:rPr>
        <w:t>&gt;</w:t>
      </w:r>
      <w:r>
        <w:t>0.35% of screened participants</w:t>
      </w:r>
    </w:p>
    <w:p w:rsidR="007833B9" w:rsidRDefault="007833B9">
      <w:r>
        <w:t>Cross-sectional study</w:t>
      </w:r>
    </w:p>
    <w:p w:rsidR="007833B9" w:rsidRDefault="007833B9">
      <w:r>
        <w:t>High-risk women from 10 NHS General Practices</w:t>
      </w:r>
    </w:p>
    <w:p w:rsidR="007833B9" w:rsidRDefault="007833B9">
      <w:r>
        <w:t>Funded by National Institute for Health Research</w:t>
      </w:r>
    </w:p>
    <w:p w:rsidR="007833B9" w:rsidRDefault="007833B9">
      <w:r>
        <w:t>5988 invited (needed 2626 for statistical power)</w:t>
      </w:r>
    </w:p>
    <w:p w:rsidR="007833B9" w:rsidRDefault="007833B9">
      <w:r>
        <w:t>5200 invitees attended</w:t>
      </w:r>
    </w:p>
    <w:p w:rsidR="007833B9" w:rsidRDefault="007833B9">
      <w:r>
        <w:t>AAA prevalence 0.29% overall; current smokers 0.83%; ex-smokers 0.24%; ‘ever smokers’ 0.35%</w:t>
      </w:r>
    </w:p>
    <w:p w:rsidR="007833B9" w:rsidRDefault="007833B9">
      <w:proofErr w:type="spellStart"/>
      <w:r>
        <w:t>QoL</w:t>
      </w:r>
      <w:proofErr w:type="spellEnd"/>
      <w:r>
        <w:t xml:space="preserve"> by EQ5D declined six months post screening</w:t>
      </w:r>
    </w:p>
    <w:p w:rsidR="00AA4D74" w:rsidRDefault="00AA4D74">
      <w:r>
        <w:t>Smokers less likely to attend appointment</w:t>
      </w:r>
    </w:p>
    <w:p w:rsidR="007833B9" w:rsidRDefault="007833B9">
      <w:pPr>
        <w:rPr>
          <w:b/>
        </w:rPr>
      </w:pPr>
      <w:r>
        <w:rPr>
          <w:b/>
        </w:rPr>
        <w:t>Talking Points</w:t>
      </w:r>
    </w:p>
    <w:p w:rsidR="007833B9" w:rsidRDefault="00AA4D74">
      <w:r>
        <w:t>AAA prevalence in high risk women is relatively low</w:t>
      </w:r>
    </w:p>
    <w:p w:rsidR="00AA4D74" w:rsidRDefault="00AA4D74">
      <w:r>
        <w:t>Limiting to ‘ever-smokers’ may be cost effective but active smokers (highest risk) are least likely to attend appointment</w:t>
      </w:r>
    </w:p>
    <w:p w:rsidR="00AA4D74" w:rsidRDefault="00AA4D74">
      <w:r>
        <w:t xml:space="preserve">Unlikely to be cost-effective to screen </w:t>
      </w:r>
      <w:r w:rsidRPr="00AA4D74">
        <w:rPr>
          <w:u w:val="single"/>
        </w:rPr>
        <w:t xml:space="preserve">all </w:t>
      </w:r>
      <w:r>
        <w:t>high-risk women</w:t>
      </w:r>
    </w:p>
    <w:p w:rsidR="00AA4D74" w:rsidRDefault="00AA4D74">
      <w:r>
        <w:t>Caveat is threshold for cost-effectiveness is based on male-only screening programs</w:t>
      </w:r>
    </w:p>
    <w:p w:rsidR="00AA4D74" w:rsidRDefault="00AA4D74">
      <w:r>
        <w:t>Used ‘male’ AAA parameters – female aortas are smaller</w:t>
      </w:r>
    </w:p>
    <w:p w:rsidR="00AA4D74" w:rsidRPr="00AA4D74" w:rsidRDefault="00AA4D74"/>
    <w:sectPr w:rsidR="00AA4D74" w:rsidRPr="00AA4D74" w:rsidSect="00DE4D7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C26" w:rsidRDefault="009E2C26" w:rsidP="005E306D">
      <w:pPr>
        <w:spacing w:after="0" w:line="240" w:lineRule="auto"/>
      </w:pPr>
      <w:r>
        <w:separator/>
      </w:r>
    </w:p>
  </w:endnote>
  <w:endnote w:type="continuationSeparator" w:id="0">
    <w:p w:rsidR="009E2C26" w:rsidRDefault="009E2C26" w:rsidP="005E3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C26" w:rsidRDefault="009E2C26" w:rsidP="005E306D">
      <w:pPr>
        <w:spacing w:after="0" w:line="240" w:lineRule="auto"/>
      </w:pPr>
      <w:r>
        <w:separator/>
      </w:r>
    </w:p>
  </w:footnote>
  <w:footnote w:type="continuationSeparator" w:id="0">
    <w:p w:rsidR="009E2C26" w:rsidRDefault="009E2C26" w:rsidP="005E3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06D" w:rsidRDefault="005E306D" w:rsidP="005E306D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9264" behindDoc="0" locked="0" layoutInCell="1" allowOverlap="1" wp14:anchorId="6DC04EC2" wp14:editId="059A54C0">
          <wp:simplePos x="0" y="0"/>
          <wp:positionH relativeFrom="column">
            <wp:posOffset>-553720</wp:posOffset>
          </wp:positionH>
          <wp:positionV relativeFrom="paragraph">
            <wp:posOffset>-171450</wp:posOffset>
          </wp:positionV>
          <wp:extent cx="400050" cy="639445"/>
          <wp:effectExtent l="0" t="0" r="0" b="825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00050" cy="639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>
      <w:r w:rsidRPr="00E33B46">
        <w:rPr>
          <w:rStyle w:val="Hyperlink"/>
        </w:rPr>
        <w:t>www.vascular-tutor.com</w:t>
      </w:r>
    </w:hyperlink>
    <w:r>
      <w:t xml:space="preserve">         </w:t>
    </w:r>
    <w:r w:rsidRPr="009C65E3">
      <w:t>https://youtube.com/channel/UCLK2lieMh3x1oiZsBBZawzg</w:t>
    </w:r>
  </w:p>
  <w:p w:rsidR="005E306D" w:rsidRDefault="005E30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3B9"/>
    <w:rsid w:val="005E306D"/>
    <w:rsid w:val="006C65E0"/>
    <w:rsid w:val="007833B9"/>
    <w:rsid w:val="009E2C26"/>
    <w:rsid w:val="00AA4D74"/>
    <w:rsid w:val="00DE4D7D"/>
    <w:rsid w:val="00E9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201B2F-BF77-4B7D-A94F-385F72EB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D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06D"/>
  </w:style>
  <w:style w:type="paragraph" w:styleId="Footer">
    <w:name w:val="footer"/>
    <w:basedOn w:val="Normal"/>
    <w:link w:val="FooterChar"/>
    <w:uiPriority w:val="99"/>
    <w:unhideWhenUsed/>
    <w:rsid w:val="005E3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06D"/>
  </w:style>
  <w:style w:type="character" w:styleId="Hyperlink">
    <w:name w:val="Hyperlink"/>
    <w:basedOn w:val="DefaultParagraphFont"/>
    <w:uiPriority w:val="99"/>
    <w:unhideWhenUsed/>
    <w:rsid w:val="005E30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scular-tutor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Walsh, Stewart, UHG</cp:lastModifiedBy>
  <cp:revision>3</cp:revision>
  <dcterms:created xsi:type="dcterms:W3CDTF">2021-11-10T14:19:00Z</dcterms:created>
  <dcterms:modified xsi:type="dcterms:W3CDTF">2021-11-15T13:48:00Z</dcterms:modified>
</cp:coreProperties>
</file>